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highlight w:val="none"/>
        </w:rPr>
      </w:pPr>
      <w:bookmarkStart w:id="0" w:name="_GoBack"/>
      <w:r>
        <w:rPr>
          <w:rFonts w:hint="eastAsia" w:ascii="黑体" w:hAnsi="黑体" w:eastAsia="黑体" w:cs="黑体"/>
          <w:kern w:val="2"/>
          <w:sz w:val="44"/>
          <w:szCs w:val="44"/>
          <w:highlight w:val="none"/>
          <w:lang w:val="en-US" w:eastAsia="zh-CN" w:bidi="ar-SA"/>
        </w:rPr>
        <w:t>汕头大学东校区场馆管理需求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1、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1.1项目执行的标准和规范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（1）《保安服务管理条例》；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（2）《公安机关实施保安服务管理条例办法》（公安部令第112号）。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1.2工作内容及服务要求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（1）</w:t>
      </w:r>
      <w:r>
        <w:rPr>
          <w:rFonts w:hint="eastAsia" w:eastAsia="仿宋" w:cs="Times New Roman"/>
          <w:sz w:val="32"/>
          <w:lang w:val="en-US" w:eastAsia="zh-CN"/>
        </w:rPr>
        <w:t>安保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工作内容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）门岗及门卫负责询问外来人员来意，若未经管委会有关部门同意一律不允许进入场馆。若为亚青专项办或场馆施工方因公务需求需进入场馆，应先电话联系公用事业服务中心相关业务负责人核实情况，确认情况属实后放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2）巡逻执勤时，执勤保安应坚守岗位，坚持每2小时巡逻一次，认真检查不得做其他事务或与其他人闲谈；遇有意外事故是应立即报告上级处理或报警。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3）严格车辆管理，除公务需要或场馆施工需要，一律不允许外来车辆进入场馆。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4）紧急情况处理。当发生群体性事件，干扰、破坏客户单位正常的生产、生活、工作秩序时，</w:t>
      </w:r>
      <w:r>
        <w:rPr>
          <w:rFonts w:hint="eastAsia" w:eastAsia="仿宋" w:cs="Times New Roman"/>
          <w:sz w:val="32"/>
          <w:lang w:val="en-US" w:eastAsia="zh-CN"/>
        </w:rPr>
        <w:t>管理人员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应将有关情况及时报告客户单位或当地公安机关。协助做好疏导工作，维护秩序。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eastAsia="仿宋" w:cs="Times New Roman"/>
          <w:sz w:val="32"/>
          <w:lang w:val="en-US" w:eastAsia="zh-CN"/>
        </w:rPr>
        <w:t>（2）保洁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工作内容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eastAsia="仿宋" w:cs="Times New Roman"/>
          <w:sz w:val="32"/>
          <w:lang w:val="en-US" w:eastAsia="zh-CN"/>
        </w:rPr>
        <w:t>1）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树立高度的工作责任心，严格</w:t>
      </w:r>
      <w:r>
        <w:rPr>
          <w:rFonts w:hint="eastAsia" w:eastAsia="仿宋" w:cs="Times New Roman"/>
          <w:sz w:val="32"/>
          <w:lang w:val="en-US" w:eastAsia="zh-CN"/>
        </w:rPr>
        <w:t>区域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巡回保洁责任制。在保洁过程中，如发现设施设备有损坏或异常情况及时汇报，负责做好片区内的保洁工作，及时清理路面、广场、绿化带、草坪上的废弃物</w:t>
      </w:r>
      <w:r>
        <w:rPr>
          <w:rFonts w:hint="eastAsia" w:eastAsia="仿宋" w:cs="Times New Roman"/>
          <w:sz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不留卫生死角。发现污染物、杂物及时处理，随时保证路面清洁。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eastAsia="仿宋" w:cs="Times New Roman"/>
          <w:sz w:val="32"/>
          <w:lang w:val="en-US" w:eastAsia="zh-CN"/>
        </w:rPr>
        <w:t>2）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努力提高自身负责和对公司负责的觉悟，服从领导工作安排，遵守劳动纪律，不迟到、不早退、不擅自离岗，如有急事向班长请假。当班人员不得做与本职工作无关的事。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eastAsia="仿宋" w:cs="Times New Roman"/>
          <w:sz w:val="32"/>
          <w:lang w:val="en-US" w:eastAsia="zh-CN"/>
        </w:rPr>
        <w:t>3）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负责片区内的保洁卫生，必须达到规定标准。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eastAsia="仿宋" w:cs="Times New Roman"/>
          <w:sz w:val="32"/>
          <w:lang w:val="en-US" w:eastAsia="zh-CN"/>
        </w:rPr>
        <w:t>4）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不准私拿公物，私卖废品，如有发现，罚款并同时辞退；如有损坏卫生工具者，照价赔偿。拾到物品，不得占为已有，要及时归还失主或上交班长。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（</w:t>
      </w:r>
      <w:r>
        <w:rPr>
          <w:rFonts w:hint="eastAsia" w:eastAsia="仿宋" w:cs="Times New Roman"/>
          <w:sz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）</w:t>
      </w:r>
      <w:r>
        <w:rPr>
          <w:rFonts w:hint="eastAsia" w:eastAsia="仿宋" w:cs="Times New Roman"/>
          <w:sz w:val="32"/>
          <w:lang w:val="en-US" w:eastAsia="zh-CN"/>
        </w:rPr>
        <w:t>管理人员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基本条件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人员身体素质及文化素质考核 标准详见下表：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337"/>
        <w:gridCol w:w="5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素质要求类别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对人员考核标准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身体素质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1.身高应在1.65米以上；2.相貌端正，身体健康；3.无残疾、无纹身、无色弱色盲、体重无明显超重。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文化素质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vertAlign w:val="baseline"/>
                <w:lang w:val="en-US" w:eastAsia="zh-CN"/>
              </w:rPr>
              <w:t>1.语言表达流畅；2.文字书写通顺；3.知法懂法，严守秩序维护从业规范。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（</w:t>
      </w:r>
      <w:r>
        <w:rPr>
          <w:rFonts w:hint="eastAsia" w:eastAsia="仿宋" w:cs="Times New Roman"/>
          <w:sz w:val="32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）服务要求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1）巡逻</w:t>
      </w:r>
      <w:r>
        <w:rPr>
          <w:rFonts w:hint="eastAsia" w:eastAsia="仿宋" w:cs="Times New Roman"/>
          <w:sz w:val="32"/>
          <w:lang w:val="en-US" w:eastAsia="zh-CN"/>
        </w:rPr>
        <w:t>管理人员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保证每 2 小时巡逻一次。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2）</w:t>
      </w:r>
      <w:r>
        <w:rPr>
          <w:rFonts w:hint="eastAsia" w:eastAsia="仿宋" w:cs="Times New Roman"/>
          <w:sz w:val="32"/>
          <w:lang w:val="en-US" w:eastAsia="zh-CN"/>
        </w:rPr>
        <w:t>管理人员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必须保证 24 小时在岗值守，遇重大节假日及重大活动，应按采购人要求加设岗位。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3）语言文明，手势规范，站姿端正，精神饱满。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4）熟记管委会有关</w:t>
      </w:r>
      <w:r>
        <w:rPr>
          <w:rFonts w:hint="eastAsia" w:eastAsia="仿宋" w:cs="Times New Roman"/>
          <w:sz w:val="32"/>
          <w:lang w:val="en-US" w:eastAsia="zh-CN"/>
        </w:rPr>
        <w:t>的管理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规章制度、出入手续，使用的各种证件、标志、车辆的牌号等。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5）了解门卫区域内的环境状况和安全措施。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6）熟悉和掌握场馆内部机构的分布、位置，联系方式。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7）熟悉巡逻区域的地形、地物、要害部位、重点目标的位置，及时确认和处理突发事件，并按照采购人工作流程进行上报。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8）认真做好防火、防盗工作，防止不安全事件的发生。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NzZiMzQyNzM0OTJjM2UyMmRmMjRiM2MzYjhjMGMifQ=="/>
  </w:docVars>
  <w:rsids>
    <w:rsidRoot w:val="7F0D4DDA"/>
    <w:rsid w:val="58957214"/>
    <w:rsid w:val="5F3E55D8"/>
    <w:rsid w:val="6AC170AD"/>
    <w:rsid w:val="7F0D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left="200" w:firstLine="20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2024-01-25T07:56:00Z</dcterms:created>
  <dc:creator>Administrator</dc:creator>
  <cp:lastModifiedBy>Administrator</cp:lastModifiedBy>
  <dcterms:modified xsi:type="dcterms:W3CDTF">2024-01-25T07:56:57Z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47CFBBCBA2704C15A177908203800ABC_11</vt:lpwstr>
  </property>
</Properties>
</file>